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DD4DB9" w:rsidRPr="000F3CFE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025C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*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8"/>
        <w:gridCol w:w="2705"/>
        <w:gridCol w:w="2705"/>
        <w:gridCol w:w="2703"/>
      </w:tblGrid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назначения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Техническая оснащенность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6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</w:t>
            </w:r>
            <w:r w:rsidRPr="002E464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непосредственно для нужд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215,7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организации присмотра и ухода за детьми</w:t>
            </w:r>
            <w:r w:rsidRPr="00201D74"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Вся планировка здания ДОУ и его оснащение организовано с учетом индивидуальных и возрастных особенностей развития воспитанников.</w:t>
            </w:r>
          </w:p>
        </w:tc>
        <w:tc>
          <w:tcPr>
            <w:tcW w:w="2705" w:type="dxa"/>
          </w:tcPr>
          <w:p w:rsidR="00DD4DB9" w:rsidRDefault="008E50AA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ДОУ функционирует 1 разновозрастная под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а, имеются  раздевалка, групповая, 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 спортзал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имеется видеонаблюдение, установлены 4 видеокамеры.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детского сада </w:t>
            </w:r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A4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Милэшкэй</w:t>
            </w:r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4DB9" w:rsidRPr="00201D74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оборудована прогулочн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теневым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навесо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и  игровым оборудованием.</w:t>
            </w:r>
          </w:p>
          <w:p w:rsidR="00DD4DB9" w:rsidRPr="00201D74" w:rsidRDefault="00DD4DB9" w:rsidP="008E50A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территории сада име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тся  цветник</w:t>
            </w:r>
            <w:r w:rsidR="008E50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хозяйственно- бытового и санитарно- и гигиенического назначения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Сануз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Гигиеническое назначение</w:t>
            </w:r>
            <w:bookmarkStart w:id="0" w:name="_GoBack"/>
            <w:bookmarkEnd w:id="0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– 1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для проведения практических занятий</w:t>
            </w:r>
          </w:p>
        </w:tc>
      </w:tr>
      <w:tr w:rsidR="002200CD" w:rsidRPr="00201D74" w:rsidTr="00E82991">
        <w:trPr>
          <w:trHeight w:val="4692"/>
        </w:trPr>
        <w:tc>
          <w:tcPr>
            <w:tcW w:w="2698" w:type="dxa"/>
          </w:tcPr>
          <w:p w:rsidR="002200CD" w:rsidRPr="00201D74" w:rsidRDefault="002200CD" w:rsidP="002200CD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овая комната</w:t>
            </w:r>
          </w:p>
        </w:tc>
        <w:tc>
          <w:tcPr>
            <w:tcW w:w="2705" w:type="dxa"/>
          </w:tcPr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групп способствует обогащенному развитию и воспитанию, обеспечивает эмоциональное благополучие, отвечает интересам и потребностям воспитанников, в том числе детей с ограниченными возможностями здоровья, детей-инвалидов</w:t>
            </w:r>
          </w:p>
        </w:tc>
        <w:tc>
          <w:tcPr>
            <w:tcW w:w="2705" w:type="dxa"/>
          </w:tcPr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теплая, светлая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пособия и игрушки, 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-наборы ЛЕГО, 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наборы для с\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Парикмахерская» (1), «Магазин»(1), «Кухня» (2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«Строители» (1).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оутбук -1, музыкальный центр  -1</w:t>
            </w:r>
          </w:p>
          <w:p w:rsidR="002200CD" w:rsidRPr="00201D74" w:rsidRDefault="002200CD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мультимедийный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проектор – 1 </w:t>
            </w: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наличии объектов питания и охраны здоровья обучающихся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-Электроплита (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-электрическая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мясорубка (1),</w:t>
            </w:r>
          </w:p>
          <w:p w:rsidR="002200CD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-холодильник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бытовой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20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DD4DB9" w:rsidRPr="00201D74" w:rsidRDefault="002200CD" w:rsidP="002200CD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морозильник (1)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спорта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1136BB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Физкультурный  зал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физкультурные занятия, досуги и праздники.</w:t>
            </w:r>
          </w:p>
        </w:tc>
        <w:tc>
          <w:tcPr>
            <w:tcW w:w="2705" w:type="dxa"/>
          </w:tcPr>
          <w:p w:rsidR="00DD4DB9" w:rsidRPr="00201D74" w:rsidRDefault="00DD4DB9" w:rsidP="001136B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Физкультурное оборудование, шведская стенка, гимнастические скамейки, спортинвентарь, массажные дорожки, мячи большие и малые,  кегли, мешочки, обручи, флажки, ленточки, веревочки       </w:t>
            </w:r>
            <w:proofErr w:type="gramEnd"/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полноценного физического развития детей</w:t>
            </w:r>
          </w:p>
        </w:tc>
        <w:tc>
          <w:tcPr>
            <w:tcW w:w="2705" w:type="dxa"/>
          </w:tcPr>
          <w:p w:rsidR="00DD4DB9" w:rsidRPr="00201D74" w:rsidRDefault="00DD4DB9" w:rsidP="001136BB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Физкультурное оборудование – бревно, лесенка, </w:t>
            </w:r>
            <w:r w:rsidR="001136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турник.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6954D4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54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питания и охраны здоровья обучающихся, в том числе инвалидов и лиц с ОВЗ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организовано сбалансированное 4-х разовое питание (включая второй завтрак) детей в группах с </w:t>
      </w:r>
      <w:r w:rsidR="001136BB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>-ти часовым пребыванием.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При организации питания учитываются возрастные физиологические нормы суточной потребности, суммарный объем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блюд по приему пищи (в граммах), также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дифференцированный подход в организации питания в зависимости от состояния здоровья (непереносимость отдельных продуктов детьми).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Питание в МБДОУ осуществляется в соответствии с примерным   меню, утвержденным заведующим МБДОУ детского сада, рассчитанным не менее чем на 2 недели,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   Содержание белков должно обеспечивать 12-15 %  калорийности рациона,  жиров – 30 – 32%  и углеводов – 55 – 58%.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При распределении общей калорийности суточного питания детей, пребывающих в ДОУ  </w:t>
      </w:r>
      <w:r w:rsidR="001136BB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используется следующий норматив: завтрак – 20 - 25%; второй завтрак 5%; обед – 30 -  35%;  уплотненный полдник 30 – 35%.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В промежутке между завтраком и обедом рекомендуется дополнительный приём пищи – второй завтрак (5 %), включающий сок и печенье, или свежие фрукты, 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Ежедневно в меню  включены:  молоко,  кисломолочные  напитки,  мясо (или рыба),  картофель,  овощи,  фрукты,  хлеб, крупы, сливочное и растительное масло, сахар, соль.</w:t>
      </w:r>
      <w:proofErr w:type="gram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продукты  (творог, сметана,  птица, сыр, яйцо, соки  и другие) включаются  2 - 3 раза в неделю.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701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питьевого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Питьевой режим в детском саду проводится в соответствии с требованиями СанПиН 2.1.4.1116-02.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  При питьевом режиме используется кипяченая вода.</w:t>
      </w:r>
    </w:p>
    <w:p w:rsidR="00DD4DB9" w:rsidRPr="00150CD5" w:rsidRDefault="00DD4DB9" w:rsidP="00150CD5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D4DB9" w:rsidRPr="00150CD5" w:rsidRDefault="00150CD5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r w:rsidR="00DD4DB9" w:rsidRPr="00150CD5">
        <w:rPr>
          <w:rFonts w:ascii="Times New Roman" w:hAnsi="Times New Roman" w:cs="Times New Roman"/>
          <w:b/>
          <w:sz w:val="24"/>
        </w:rPr>
        <w:t>словия охраны здоровья обучающихся, в том числе  инвалидов  и</w:t>
      </w:r>
    </w:p>
    <w:p w:rsidR="00DD4DB9" w:rsidRPr="00150CD5" w:rsidRDefault="00DD4DB9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50CD5">
        <w:rPr>
          <w:rFonts w:ascii="Times New Roman" w:hAnsi="Times New Roman" w:cs="Times New Roman"/>
          <w:b/>
          <w:sz w:val="24"/>
        </w:rPr>
        <w:t>лиц с огран</w:t>
      </w:r>
      <w:r w:rsidR="00150CD5">
        <w:rPr>
          <w:rFonts w:ascii="Times New Roman" w:hAnsi="Times New Roman" w:cs="Times New Roman"/>
          <w:b/>
          <w:sz w:val="24"/>
        </w:rPr>
        <w:t>иченными возможностями здоровья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МБДОУ создает условия, гарантирующие охрану и укрепление здоровья воспитанников.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Целостность системы формирования культуры здорового и безопасного образа жизни  реализуется через организацию жизнедеятельности воспитанников в соответствии    с СанПиН 2.4.1. 3049-13. Режим питания, двигательный режим, закаливание, формирование полезных привычек, занятия  по ОБЖ, игры по охране здоровья и безопасности – все эти мероприятия  направлены на воспитание у детей сознательного отношения к своему здоровью. Деятельность по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системно, непрерывно, с соблюдением преемственности на различных уровнях образования.     </w:t>
      </w:r>
    </w:p>
    <w:p w:rsidR="00DD4DB9" w:rsidRPr="00F9516C" w:rsidRDefault="00DD4DB9" w:rsidP="00F9516C">
      <w:pPr>
        <w:tabs>
          <w:tab w:val="left" w:pos="709"/>
          <w:tab w:val="left" w:pos="4253"/>
        </w:tabs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двигательного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Утренняя зарядка   (в летний период на воздухе)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Гимнастика после сна.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Подвижные игры на прогулке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Физкультурные занятия в зале и на свежем воздухе.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5.Игровые упражнения, двигательные паузы, спортивные мероприятия, физкультурные минутки и др.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6. Спортивные досуги.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Лечебно-оздоровительная работа: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1.    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по песку, траве, мелким камешкам (летом)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Оздоровление фитонцидами (чесночно - луковые закуски).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Профилактические осмотры врачами поликлиники.</w:t>
      </w:r>
    </w:p>
    <w:p w:rsidR="00DD4DB9" w:rsidRPr="00150CD5" w:rsidRDefault="00DD4DB9" w:rsidP="00150CD5">
      <w:pPr>
        <w:tabs>
          <w:tab w:val="left" w:pos="851"/>
          <w:tab w:val="left" w:pos="4253"/>
        </w:tabs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50CD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Закаливающие процедуры.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 Воздушные ванны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 Обширное умывание</w:t>
      </w:r>
    </w:p>
    <w:p w:rsidR="00DD4DB9" w:rsidRPr="00513F65" w:rsidRDefault="001136BB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D4DB9"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.     Солнечные ванны 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Коррекционная работа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Пальчиковая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Дыхательная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Релаксация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Состояние и содержание территории, здания и помещений, а так же и их оборудования (для водоснабжения, канализации, вентиляции, освещения) соответствует требованиям санитарных правил, пожарной безопасности, безопасности дорожного движения.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Помещения для питания воспитанников, а также для хранения и приготовления пищи, оснащение  групп,  спортивного зала, прогулочных площадок необходимым оборудован</w:t>
      </w:r>
      <w:r w:rsidR="001136BB">
        <w:rPr>
          <w:rFonts w:ascii="Times New Roman" w:hAnsi="Times New Roman" w:cs="Times New Roman"/>
          <w:sz w:val="24"/>
          <w:szCs w:val="24"/>
          <w:lang w:eastAsia="ru-RU"/>
        </w:rPr>
        <w:t xml:space="preserve">ием и инвентарем и 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соответствует требованиям санитарных правил.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Педагогический процесс в детском саду строится на основе основной образовательной программы </w:t>
      </w:r>
      <w:r w:rsidR="007756C0">
        <w:rPr>
          <w:rFonts w:ascii="Times New Roman" w:hAnsi="Times New Roman" w:cs="Times New Roman"/>
          <w:sz w:val="24"/>
          <w:szCs w:val="24"/>
          <w:lang w:eastAsia="ru-RU"/>
        </w:rPr>
        <w:t>ДОУ.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В качестве приоритетных задач определены следующие: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воспитание у дошкольников осознанного отношения к своему здоровью;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у них элементарных представлений о сохранении и укреплении здоровья;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мотивация детей к занятиям физической культурой, обучение  жизненно важным двигательным навыкам;</w:t>
      </w:r>
    </w:p>
    <w:p w:rsidR="00DD4DB9" w:rsidRPr="00F9516C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знаний о физической культуре и спорте на доступном для них уровне.</w:t>
      </w:r>
    </w:p>
    <w:p w:rsidR="00DD4DB9" w:rsidRPr="00513F65" w:rsidRDefault="00DD4DB9" w:rsidP="00AD29F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Эти задачи решаются через проведение: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Консультаций для воспитателей.</w:t>
      </w:r>
    </w:p>
    <w:p w:rsidR="00DD4DB9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Использование разных видов физкультурных занятий, восполняющих недостаток двигательной активности дошкольников (сюжетные, игровые, с предметами, тренирующие, оздоровительно-познавательные).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Проведение разных форм активного отдыха дошкольников в учреждении.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спортивные праздники и развлечения.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дни здоровья.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Совместная физкультурно-оздоровительная работа с семьей.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- Совместные физкультурные занятия и спортивные праздники.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Комиссией по охране труда  составляются акты осмотра детских площадок и других помещений для работы с детьми.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Ежедневно    ответственными   лицами   осуществляется    контроль  с  целью  своевременного  устранения причин, несущих угрозу жизни и здоровью воспитанников и работников.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Pr="00FD1CF9" w:rsidRDefault="001136BB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Группово</w:t>
      </w:r>
      <w:r w:rsidR="00DD4DB9"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 помещени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</w:t>
      </w:r>
      <w:r w:rsidR="00DD4DB9"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В детском саду созданы комфортные условия для развития и воспитания детей, которые соответствуют педагогическим требованиям, санитарным нормам. </w:t>
      </w:r>
    </w:p>
    <w:p w:rsidR="00294811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В группах организованы специальные зоны для различных видов деятельности, уголки уединения. Группы оснащены игровым оборудованием, дидактическим материалом, методическим пособием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учетом возрастных особенностей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B6D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94811">
        <w:rPr>
          <w:rFonts w:ascii="Times New Roman" w:hAnsi="Times New Roman" w:cs="Times New Roman"/>
          <w:sz w:val="24"/>
          <w:szCs w:val="24"/>
          <w:lang w:eastAsia="ru-RU"/>
        </w:rPr>
        <w:t>раздевалке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размещены информационные уголки для родителей.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Рабочие места педагог</w:t>
      </w:r>
      <w:r w:rsidR="0029481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(письменный стол, шкафы для пособий и методической литературы)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удобства размещены в спальной зоне.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20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Наличие специальных технических средств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аличие специальных технических средств</w:t>
      </w:r>
      <w:r w:rsidRPr="000B20D8"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обучения коллективного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и индивидуального пользования для инвалидов и лиц  с  ограниченными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возможностями здоровья не имеется.</w:t>
      </w:r>
    </w:p>
    <w:p w:rsidR="00DD4DB9" w:rsidRDefault="00DD4DB9" w:rsidP="00F9516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D1CF9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онно-телекоммуникационным сетям</w:t>
      </w: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Доступ в интернет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на администра</w:t>
      </w:r>
      <w:r>
        <w:rPr>
          <w:rFonts w:ascii="Times New Roman" w:hAnsi="Times New Roman" w:cs="Times New Roman"/>
          <w:sz w:val="24"/>
          <w:szCs w:val="24"/>
          <w:lang w:eastAsia="ru-RU"/>
        </w:rPr>
        <w:t>тивных компьютерах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 У воспитанников доступа в интернет нет.</w:t>
      </w:r>
    </w:p>
    <w:p w:rsidR="00DD4DB9" w:rsidRDefault="00DD4DB9" w:rsidP="000F3CF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06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ОВЗ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2"/>
        <w:gridCol w:w="5363"/>
      </w:tblGrid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36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http://минобрнауки.рф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9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 (дошкольное образование)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http://mon.tatarstan.ru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5363" w:type="dxa"/>
          </w:tcPr>
          <w:p w:rsidR="00DD4DB9" w:rsidRPr="00201D74" w:rsidRDefault="005A4C92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</w:p>
        </w:tc>
      </w:tr>
    </w:tbl>
    <w:p w:rsidR="00DD4DB9" w:rsidRPr="00FD1CF9" w:rsidRDefault="00DD4DB9" w:rsidP="00CB6DD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DD4DB9" w:rsidRPr="00FD1CF9" w:rsidSect="00BC2CE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7318"/>
    <w:multiLevelType w:val="multilevel"/>
    <w:tmpl w:val="5D9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43C24EB"/>
    <w:multiLevelType w:val="hybridMultilevel"/>
    <w:tmpl w:val="215403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57C306B"/>
    <w:multiLevelType w:val="multilevel"/>
    <w:tmpl w:val="4F80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00EBA"/>
    <w:multiLevelType w:val="hybridMultilevel"/>
    <w:tmpl w:val="2AD4914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nsid w:val="32A229A1"/>
    <w:multiLevelType w:val="hybridMultilevel"/>
    <w:tmpl w:val="7FBE16CE"/>
    <w:lvl w:ilvl="0" w:tplc="B0F2D308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3632E0"/>
    <w:multiLevelType w:val="hybridMultilevel"/>
    <w:tmpl w:val="49524ACE"/>
    <w:lvl w:ilvl="0" w:tplc="109A41B0">
      <w:numFmt w:val="bullet"/>
      <w:lvlText w:val="·"/>
      <w:lvlJc w:val="left"/>
      <w:pPr>
        <w:ind w:left="1415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59C700B4"/>
    <w:multiLevelType w:val="singleLevel"/>
    <w:tmpl w:val="A5960F40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0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09"/>
    <w:rsid w:val="0000238C"/>
    <w:rsid w:val="000025CF"/>
    <w:rsid w:val="00012684"/>
    <w:rsid w:val="00043ABF"/>
    <w:rsid w:val="000443D6"/>
    <w:rsid w:val="000B20D8"/>
    <w:rsid w:val="000C6E8F"/>
    <w:rsid w:val="000F3CFE"/>
    <w:rsid w:val="001136BB"/>
    <w:rsid w:val="00150CD5"/>
    <w:rsid w:val="001A68C6"/>
    <w:rsid w:val="001E76BB"/>
    <w:rsid w:val="00201D74"/>
    <w:rsid w:val="002200CD"/>
    <w:rsid w:val="00294811"/>
    <w:rsid w:val="002A631C"/>
    <w:rsid w:val="002E18C7"/>
    <w:rsid w:val="002E4643"/>
    <w:rsid w:val="00304426"/>
    <w:rsid w:val="00436F7C"/>
    <w:rsid w:val="004F6B3A"/>
    <w:rsid w:val="00513F65"/>
    <w:rsid w:val="00556A64"/>
    <w:rsid w:val="005A4C92"/>
    <w:rsid w:val="006029DC"/>
    <w:rsid w:val="006954D4"/>
    <w:rsid w:val="006F3A1B"/>
    <w:rsid w:val="007756C0"/>
    <w:rsid w:val="0078237F"/>
    <w:rsid w:val="00792799"/>
    <w:rsid w:val="007C3E27"/>
    <w:rsid w:val="00837C3C"/>
    <w:rsid w:val="00842E62"/>
    <w:rsid w:val="008A1FA4"/>
    <w:rsid w:val="008E50AA"/>
    <w:rsid w:val="00906A9A"/>
    <w:rsid w:val="00961D71"/>
    <w:rsid w:val="009A433A"/>
    <w:rsid w:val="00A63E09"/>
    <w:rsid w:val="00AA500D"/>
    <w:rsid w:val="00AD29F5"/>
    <w:rsid w:val="00B43F84"/>
    <w:rsid w:val="00BC2CE4"/>
    <w:rsid w:val="00C12D51"/>
    <w:rsid w:val="00CB6DDA"/>
    <w:rsid w:val="00CE24F7"/>
    <w:rsid w:val="00DD4DB9"/>
    <w:rsid w:val="00DF2C73"/>
    <w:rsid w:val="00DF7001"/>
    <w:rsid w:val="00E134A6"/>
    <w:rsid w:val="00EC08E1"/>
    <w:rsid w:val="00ED0227"/>
    <w:rsid w:val="00EE7FE0"/>
    <w:rsid w:val="00F06569"/>
    <w:rsid w:val="00F13DFB"/>
    <w:rsid w:val="00F9516C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" TargetMode="External"/><Relationship Id="rId11" Type="http://schemas.openxmlformats.org/officeDocument/2006/relationships/hyperlink" Target="https://edu.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n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Алабердино</cp:lastModifiedBy>
  <cp:revision>4</cp:revision>
  <dcterms:created xsi:type="dcterms:W3CDTF">2019-02-20T10:50:00Z</dcterms:created>
  <dcterms:modified xsi:type="dcterms:W3CDTF">2019-02-20T10:51:00Z</dcterms:modified>
</cp:coreProperties>
</file>